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E93" w:rsidRDefault="00C97E93" w:rsidP="009B757C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:rsidR="00C97E93" w:rsidRPr="001906FF" w:rsidRDefault="00C97E93" w:rsidP="009B757C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C97E93" w:rsidRPr="00C13173" w:rsidRDefault="00C97E93" w:rsidP="009B757C">
      <w:pPr>
        <w:jc w:val="center"/>
        <w:rPr>
          <w:color w:val="000000" w:themeColor="text1"/>
          <w:bdr w:val="none" w:sz="0" w:space="0" w:color="auto" w:frame="1"/>
          <w:lang w:val="uk-UA"/>
        </w:rPr>
      </w:pPr>
      <w:r w:rsidRPr="00FC6624">
        <w:rPr>
          <w:bCs/>
          <w:sz w:val="28"/>
          <w:szCs w:val="28"/>
          <w:lang w:val="uk-UA" w:eastAsia="uk-UA"/>
        </w:rPr>
        <w:t>«</w:t>
      </w:r>
      <w:r w:rsidRPr="005B4A9D">
        <w:rPr>
          <w:bCs/>
          <w:sz w:val="28"/>
          <w:szCs w:val="28"/>
          <w:lang w:val="uk-UA"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>підготовку навчальних за</w:t>
      </w:r>
      <w:r w:rsidR="00A51CA7">
        <w:rPr>
          <w:bCs/>
          <w:sz w:val="28"/>
          <w:szCs w:val="28"/>
          <w:lang w:val="uk-UA" w:eastAsia="uk-UA"/>
        </w:rPr>
        <w:t>кладів до роботи в новому 2023/2</w:t>
      </w:r>
      <w:r>
        <w:rPr>
          <w:bCs/>
          <w:sz w:val="28"/>
          <w:szCs w:val="28"/>
          <w:lang w:val="uk-UA" w:eastAsia="uk-UA"/>
        </w:rPr>
        <w:t>024 навчальному році</w:t>
      </w:r>
      <w:r w:rsidRPr="00232AB7">
        <w:rPr>
          <w:bCs/>
          <w:sz w:val="28"/>
          <w:szCs w:val="28"/>
          <w:lang w:val="uk-UA" w:eastAsia="uk-UA"/>
        </w:rPr>
        <w:t>»</w:t>
      </w:r>
    </w:p>
    <w:p w:rsidR="00C97E93" w:rsidRDefault="00C97E93" w:rsidP="009B757C">
      <w:pPr>
        <w:jc w:val="center"/>
        <w:rPr>
          <w:b/>
          <w:sz w:val="28"/>
          <w:szCs w:val="28"/>
          <w:lang w:val="uk-UA"/>
        </w:rPr>
      </w:pPr>
    </w:p>
    <w:p w:rsidR="00C97E93" w:rsidRPr="00036178" w:rsidRDefault="00C97E93" w:rsidP="009B75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A0698D">
        <w:rPr>
          <w:sz w:val="28"/>
          <w:szCs w:val="28"/>
          <w:lang w:val="uk-UA"/>
        </w:rPr>
        <w:t xml:space="preserve">ідповідно до статті 26 Закону України «Про місцеве самоврядування в Україні», законів України «Про правовий режим воєнного </w:t>
      </w:r>
      <w:r>
        <w:rPr>
          <w:sz w:val="28"/>
          <w:szCs w:val="28"/>
          <w:lang w:val="uk-UA"/>
        </w:rPr>
        <w:t>стану</w:t>
      </w:r>
      <w:r w:rsidRPr="00A0698D">
        <w:rPr>
          <w:sz w:val="28"/>
          <w:szCs w:val="28"/>
          <w:lang w:val="uk-UA"/>
        </w:rPr>
        <w:t xml:space="preserve">», «Про освіту», «Про повну загальну середню освіту», «Про дошкільну освіту», «Про позашкільну освіту» </w:t>
      </w:r>
      <w:r w:rsidRPr="00036178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036178">
        <w:rPr>
          <w:sz w:val="28"/>
          <w:szCs w:val="28"/>
          <w:lang w:val="uk-UA"/>
        </w:rPr>
        <w:t>проєкт</w:t>
      </w:r>
      <w:proofErr w:type="spellEnd"/>
      <w:r w:rsidRPr="00036178">
        <w:rPr>
          <w:sz w:val="28"/>
          <w:szCs w:val="28"/>
          <w:lang w:val="uk-UA"/>
        </w:rPr>
        <w:t xml:space="preserve"> рішення.</w:t>
      </w:r>
    </w:p>
    <w:p w:rsidR="00C97E93" w:rsidRDefault="00C97E93" w:rsidP="009B757C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036178">
        <w:rPr>
          <w:sz w:val="28"/>
          <w:szCs w:val="28"/>
          <w:lang w:val="uk-UA"/>
        </w:rPr>
        <w:t>Проєкт</w:t>
      </w:r>
      <w:proofErr w:type="spellEnd"/>
      <w:r w:rsidRPr="00036178">
        <w:rPr>
          <w:sz w:val="28"/>
          <w:szCs w:val="28"/>
          <w:lang w:val="uk-UA"/>
        </w:rPr>
        <w:t xml:space="preserve"> рішення розроблений </w:t>
      </w:r>
      <w:r w:rsidR="008C767D" w:rsidRPr="00E91F6C">
        <w:rPr>
          <w:sz w:val="28"/>
          <w:szCs w:val="28"/>
          <w:lang w:val="uk-UA"/>
        </w:rPr>
        <w:t xml:space="preserve">з метою створення </w:t>
      </w:r>
      <w:r w:rsidR="008C767D">
        <w:rPr>
          <w:sz w:val="28"/>
          <w:szCs w:val="28"/>
          <w:lang w:val="uk-UA"/>
        </w:rPr>
        <w:t xml:space="preserve">в закладах освіти Сквирської міської територіальної громади  безпечного освітнього середовища і </w:t>
      </w:r>
      <w:r w:rsidR="008C767D" w:rsidRPr="00E91F6C">
        <w:rPr>
          <w:sz w:val="28"/>
          <w:szCs w:val="28"/>
          <w:lang w:val="uk-UA"/>
        </w:rPr>
        <w:t xml:space="preserve">належних умов </w:t>
      </w:r>
      <w:r w:rsidR="008C767D">
        <w:rPr>
          <w:sz w:val="28"/>
          <w:szCs w:val="28"/>
          <w:lang w:val="uk-UA"/>
        </w:rPr>
        <w:t>для</w:t>
      </w:r>
      <w:r w:rsidR="008C767D" w:rsidRPr="00E91F6C">
        <w:rPr>
          <w:sz w:val="28"/>
          <w:szCs w:val="28"/>
          <w:lang w:val="uk-UA"/>
        </w:rPr>
        <w:t xml:space="preserve"> організації </w:t>
      </w:r>
      <w:r w:rsidR="008C767D">
        <w:rPr>
          <w:sz w:val="28"/>
          <w:szCs w:val="28"/>
          <w:lang w:val="uk-UA"/>
        </w:rPr>
        <w:t>та проведення освітнього процесу в 2023-2024 навчальному році</w:t>
      </w:r>
      <w:r w:rsidR="008C767D" w:rsidRPr="00E91F6C">
        <w:rPr>
          <w:sz w:val="28"/>
          <w:szCs w:val="28"/>
          <w:lang w:val="uk-UA"/>
        </w:rPr>
        <w:t xml:space="preserve"> в умовах воєнного стану</w:t>
      </w:r>
      <w:r w:rsidRPr="00036178">
        <w:rPr>
          <w:sz w:val="28"/>
          <w:szCs w:val="28"/>
          <w:lang w:val="uk-UA"/>
        </w:rPr>
        <w:t>.</w:t>
      </w:r>
    </w:p>
    <w:p w:rsidR="008C767D" w:rsidRDefault="008C767D" w:rsidP="009B757C">
      <w:pPr>
        <w:ind w:firstLine="567"/>
        <w:jc w:val="both"/>
        <w:rPr>
          <w:sz w:val="28"/>
          <w:szCs w:val="28"/>
          <w:lang w:val="uk-UA"/>
        </w:rPr>
      </w:pPr>
      <w:r w:rsidRPr="008C767D">
        <w:rPr>
          <w:sz w:val="28"/>
          <w:szCs w:val="28"/>
          <w:lang w:val="uk-UA"/>
        </w:rPr>
        <w:t xml:space="preserve">В умовах повномасштабної збройної агресії російської федерації проти України та введення воєнного стану 24 лютого 2022 р., строк дії якого продовжено на 90 діб Указом Президента України від </w:t>
      </w:r>
      <w:r>
        <w:rPr>
          <w:sz w:val="28"/>
          <w:szCs w:val="28"/>
          <w:lang w:val="uk-UA"/>
        </w:rPr>
        <w:t>25 лип</w:t>
      </w:r>
      <w:r w:rsidRPr="008C767D">
        <w:rPr>
          <w:sz w:val="28"/>
          <w:szCs w:val="28"/>
          <w:lang w:val="uk-UA"/>
        </w:rPr>
        <w:t xml:space="preserve">ня 2023 року № </w:t>
      </w:r>
      <w:r>
        <w:rPr>
          <w:sz w:val="28"/>
          <w:szCs w:val="28"/>
          <w:lang w:val="uk-UA"/>
        </w:rPr>
        <w:t>451</w:t>
      </w:r>
      <w:r w:rsidRPr="008C767D">
        <w:rPr>
          <w:sz w:val="28"/>
          <w:szCs w:val="28"/>
          <w:lang w:val="uk-UA"/>
        </w:rPr>
        <w:t xml:space="preserve">/2023 «Про продовження строку дії воєнного стану в Україні», веденням активних воєнних (бойових) дій, пов’язаними з цим значними руйнуваннями закладів освіти та іншої інфраструктури, змінами в проведенні освітнього процесу, що стало викликом для системи освіти України в частині забезпечення безпечного освітнього середовища, Міністерство освіти і науки України, місцеві органи виконавчої влади та заклади освіти здійснюють відповідні кроки щодо законодавчого, нормативно-правового врегулювання питань та виконання заходів, що направлені на забезпечення безпечного функціонування закладів освіти, організації освітнього процесу, оновлення змісту освіти, захисту прав здобувачів освіти та педагогічних працівників. </w:t>
      </w:r>
    </w:p>
    <w:p w:rsidR="00A51CA7" w:rsidRPr="00A50F01" w:rsidRDefault="00A51CA7" w:rsidP="00A51CA7">
      <w:pPr>
        <w:ind w:firstLine="708"/>
        <w:jc w:val="both"/>
        <w:rPr>
          <w:sz w:val="28"/>
          <w:szCs w:val="28"/>
          <w:lang w:val="uk-UA"/>
        </w:rPr>
      </w:pPr>
      <w:r w:rsidRPr="00A50F01">
        <w:rPr>
          <w:sz w:val="28"/>
          <w:szCs w:val="28"/>
          <w:lang w:val="uk-UA"/>
        </w:rPr>
        <w:t xml:space="preserve">Підготовка до початку нового 2023/2024 навчального року зосереджена на п’яти  пріоритетних напрямках: безпечне освітнє середовище, максимум очного навчання, доступність, здорове харчування, </w:t>
      </w:r>
      <w:proofErr w:type="spellStart"/>
      <w:r w:rsidRPr="00A50F01">
        <w:rPr>
          <w:sz w:val="28"/>
          <w:szCs w:val="28"/>
          <w:lang w:val="uk-UA"/>
        </w:rPr>
        <w:t>цифронізація</w:t>
      </w:r>
      <w:proofErr w:type="spellEnd"/>
      <w:r w:rsidRPr="00A50F01">
        <w:rPr>
          <w:sz w:val="28"/>
          <w:szCs w:val="28"/>
          <w:lang w:val="uk-UA"/>
        </w:rPr>
        <w:t xml:space="preserve"> освітнього процесу.</w:t>
      </w:r>
    </w:p>
    <w:p w:rsidR="00C97E93" w:rsidRDefault="008C767D" w:rsidP="009B757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8C767D">
        <w:rPr>
          <w:sz w:val="28"/>
          <w:szCs w:val="28"/>
          <w:lang w:val="uk-UA"/>
        </w:rPr>
        <w:t xml:space="preserve">З метою своєчасного та якісного прийняття в експлуатацію закладів освіти до нового навчального року та проходження осінньо-зимового періоду 2023/24 року в умовах дії воєнного стану </w:t>
      </w:r>
      <w:r>
        <w:rPr>
          <w:sz w:val="28"/>
          <w:szCs w:val="28"/>
          <w:lang w:val="uk-UA"/>
        </w:rPr>
        <w:t>пропонується взяти до відома інформацію</w:t>
      </w:r>
      <w:r w:rsidRPr="008C767D">
        <w:rPr>
          <w:sz w:val="28"/>
          <w:szCs w:val="28"/>
          <w:lang w:val="uk-UA"/>
        </w:rPr>
        <w:t xml:space="preserve"> щодо порядку підготовки закладу освіти до нового навчального року та опалювального сезону з питань цивільного захисту, охорони праці та безпеки життєдіяльності</w:t>
      </w:r>
      <w:r>
        <w:rPr>
          <w:sz w:val="28"/>
          <w:szCs w:val="28"/>
          <w:lang w:val="uk-UA"/>
        </w:rPr>
        <w:t>.</w:t>
      </w:r>
    </w:p>
    <w:p w:rsidR="00CC4248" w:rsidRDefault="008C767D" w:rsidP="009B75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Задля організації освітнього процесу в закладах освіти Сквирської громади в змішаній формі навчання продовжується відповідна робота щодо забезпечення закладів освіти </w:t>
      </w:r>
      <w:r w:rsidR="00CC4248">
        <w:rPr>
          <w:sz w:val="28"/>
          <w:szCs w:val="28"/>
          <w:lang w:val="uk-UA"/>
        </w:rPr>
        <w:t>об’єктами</w:t>
      </w:r>
      <w:r>
        <w:rPr>
          <w:sz w:val="28"/>
          <w:szCs w:val="28"/>
          <w:lang w:val="uk-UA"/>
        </w:rPr>
        <w:t xml:space="preserve"> фонду захисних споруд </w:t>
      </w:r>
      <w:r w:rsidR="00CC4248">
        <w:rPr>
          <w:sz w:val="28"/>
          <w:szCs w:val="28"/>
          <w:lang w:val="uk-UA"/>
        </w:rPr>
        <w:t xml:space="preserve"> цивільного захисту </w:t>
      </w:r>
      <w:r w:rsidR="00CC4248" w:rsidRPr="00CC4248">
        <w:rPr>
          <w:sz w:val="28"/>
          <w:szCs w:val="28"/>
          <w:lang w:val="uk-UA"/>
        </w:rPr>
        <w:t>шляхом облаштування існуючих та будівництва нових захи</w:t>
      </w:r>
      <w:r w:rsidR="00CC4248">
        <w:rPr>
          <w:sz w:val="28"/>
          <w:szCs w:val="28"/>
          <w:lang w:val="uk-UA"/>
        </w:rPr>
        <w:t>сних споруд цивільного захисту (</w:t>
      </w:r>
      <w:r w:rsidR="00CC4248" w:rsidRPr="00CC4248">
        <w:rPr>
          <w:sz w:val="28"/>
          <w:szCs w:val="28"/>
          <w:lang w:val="uk-UA"/>
        </w:rPr>
        <w:t xml:space="preserve">найпростіших </w:t>
      </w:r>
      <w:proofErr w:type="spellStart"/>
      <w:r w:rsidR="00CC4248" w:rsidRPr="00CC4248">
        <w:rPr>
          <w:sz w:val="28"/>
          <w:szCs w:val="28"/>
          <w:lang w:val="uk-UA"/>
        </w:rPr>
        <w:t>укриттів</w:t>
      </w:r>
      <w:proofErr w:type="spellEnd"/>
      <w:r w:rsidR="00CC4248">
        <w:rPr>
          <w:sz w:val="28"/>
          <w:szCs w:val="28"/>
          <w:lang w:val="uk-UA"/>
        </w:rPr>
        <w:t>)</w:t>
      </w:r>
      <w:r w:rsidR="00CC4248" w:rsidRPr="00CC4248">
        <w:rPr>
          <w:sz w:val="28"/>
          <w:szCs w:val="28"/>
          <w:lang w:val="uk-UA"/>
        </w:rPr>
        <w:t xml:space="preserve"> закладів освіти з урахуванням вимог державних будівельних норм, законодавства з питань пожежної безпеки, вимог щодо необхідної кількості евакуаційних виходів, наявності водопостачання, водовідведення, вентиляції, </w:t>
      </w:r>
      <w:r w:rsidR="00CC4248">
        <w:rPr>
          <w:sz w:val="28"/>
          <w:szCs w:val="28"/>
          <w:lang w:val="uk-UA"/>
        </w:rPr>
        <w:t>обігріву, освітлення, інтернету та інших</w:t>
      </w:r>
      <w:r w:rsidR="00CC4248" w:rsidRPr="00CC4248">
        <w:rPr>
          <w:sz w:val="28"/>
          <w:szCs w:val="28"/>
          <w:lang w:val="uk-UA"/>
        </w:rPr>
        <w:t xml:space="preserve"> засобів. </w:t>
      </w:r>
      <w:r w:rsidR="00CC4248" w:rsidRPr="00CC4248">
        <w:rPr>
          <w:sz w:val="28"/>
          <w:szCs w:val="28"/>
          <w:lang w:val="uk-UA"/>
        </w:rPr>
        <w:lastRenderedPageBreak/>
        <w:t xml:space="preserve">Крім того, передбачити забезпечення мінімальних вимог для належної організації освітнього процесу в об’єктах фонду захисних спорудах цивільного захисту </w:t>
      </w:r>
      <w:r w:rsidR="00CC4248">
        <w:rPr>
          <w:sz w:val="28"/>
          <w:szCs w:val="28"/>
          <w:lang w:val="uk-UA"/>
        </w:rPr>
        <w:t xml:space="preserve">(найпростіших укриттях) </w:t>
      </w:r>
      <w:r w:rsidR="00CC4248" w:rsidRPr="00CC4248">
        <w:rPr>
          <w:sz w:val="28"/>
          <w:szCs w:val="28"/>
          <w:lang w:val="uk-UA"/>
        </w:rPr>
        <w:t xml:space="preserve">закладів освіти. </w:t>
      </w:r>
    </w:p>
    <w:p w:rsidR="008C767D" w:rsidRPr="00CC4248" w:rsidRDefault="00CC4248" w:rsidP="009B75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Тобто</w:t>
      </w:r>
      <w:r w:rsidRPr="00CC4248">
        <w:rPr>
          <w:sz w:val="28"/>
          <w:szCs w:val="28"/>
          <w:lang w:val="uk-UA"/>
        </w:rPr>
        <w:t xml:space="preserve"> забезпечення безпечного освітнього середовища </w:t>
      </w:r>
      <w:r>
        <w:rPr>
          <w:sz w:val="28"/>
          <w:szCs w:val="28"/>
          <w:lang w:val="uk-UA"/>
        </w:rPr>
        <w:t xml:space="preserve">є наразі </w:t>
      </w:r>
      <w:r w:rsidRPr="00CC4248">
        <w:rPr>
          <w:sz w:val="28"/>
          <w:szCs w:val="28"/>
          <w:lang w:val="uk-UA"/>
        </w:rPr>
        <w:t>пріоритетним напрямком діяльності керівників всіх рівнів.</w:t>
      </w:r>
    </w:p>
    <w:p w:rsidR="00CC4248" w:rsidRPr="00CC4248" w:rsidRDefault="00CC4248" w:rsidP="009B757C">
      <w:pPr>
        <w:ind w:firstLine="567"/>
        <w:jc w:val="both"/>
        <w:rPr>
          <w:bCs/>
          <w:sz w:val="28"/>
          <w:szCs w:val="28"/>
          <w:lang w:val="uk-UA"/>
        </w:rPr>
      </w:pPr>
    </w:p>
    <w:p w:rsidR="00C97E93" w:rsidRPr="00D70DC2" w:rsidRDefault="00C97E93" w:rsidP="009B757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Начальниця</w:t>
      </w:r>
      <w:r w:rsidRPr="0055250F">
        <w:rPr>
          <w:b/>
          <w:sz w:val="28"/>
          <w:szCs w:val="28"/>
          <w:lang w:val="uk-UA"/>
        </w:rPr>
        <w:t xml:space="preserve"> 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sectPr w:rsidR="00C97E93" w:rsidRPr="00D70DC2" w:rsidSect="00A51CA7">
      <w:pgSz w:w="12240" w:h="15840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60"/>
    <w:rsid w:val="005D6FC2"/>
    <w:rsid w:val="005F4060"/>
    <w:rsid w:val="007F5CF8"/>
    <w:rsid w:val="008C767D"/>
    <w:rsid w:val="009B757C"/>
    <w:rsid w:val="00A51CA7"/>
    <w:rsid w:val="00C97E93"/>
    <w:rsid w:val="00CC4248"/>
    <w:rsid w:val="00E4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20CC0"/>
  <w15:chartTrackingRefBased/>
  <w15:docId w15:val="{82626EC0-07E0-4E37-9062-9FFAA52C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57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B75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2023-08-10T12:51:00Z</cp:lastPrinted>
  <dcterms:created xsi:type="dcterms:W3CDTF">2023-08-10T11:40:00Z</dcterms:created>
  <dcterms:modified xsi:type="dcterms:W3CDTF">2023-08-14T06:15:00Z</dcterms:modified>
</cp:coreProperties>
</file>